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EB4B2C" w:rsidRPr="00EB4B2C">
        <w:rPr>
          <w:rFonts w:ascii="Calibri Light" w:hAnsi="Calibri Light" w:cs="Calibri Light"/>
        </w:rPr>
        <w:t>Pangiotis</w:t>
      </w:r>
      <w:proofErr w:type="spellEnd"/>
      <w:r w:rsidR="00EB4B2C" w:rsidRPr="00EB4B2C">
        <w:rPr>
          <w:rFonts w:ascii="Calibri Light" w:hAnsi="Calibri Light" w:cs="Calibri Light"/>
        </w:rPr>
        <w:t xml:space="preserve"> PRINOS</w:t>
      </w:r>
    </w:p>
    <w:p w:rsidR="00E610A9" w:rsidRPr="00EB4B2C"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EB4B2C" w:rsidRPr="00EB4B2C">
        <w:rPr>
          <w:rFonts w:ascii="Calibri Light" w:hAnsi="Calibri Light" w:cs="Calibri Light"/>
        </w:rPr>
        <w:t>prinosp@civil.auth.gr</w:t>
      </w:r>
    </w:p>
    <w:p w:rsidR="00E610A9" w:rsidRPr="00EB4B2C" w:rsidRDefault="00E610A9" w:rsidP="00AF081F">
      <w:pPr>
        <w:spacing w:after="120" w:line="240" w:lineRule="auto"/>
        <w:ind w:left="284" w:right="902"/>
        <w:rPr>
          <w:rFonts w:ascii="Calibri Light" w:hAnsi="Calibri Light" w:cs="Calibri Light"/>
        </w:rPr>
      </w:pPr>
      <w:r w:rsidRPr="00EB4B2C">
        <w:rPr>
          <w:rFonts w:ascii="Calibri Light" w:hAnsi="Calibri Light" w:cs="Calibri Light"/>
        </w:rPr>
        <w:t xml:space="preserve">Institution: </w:t>
      </w:r>
      <w:r w:rsidR="00EB4B2C" w:rsidRPr="00EB4B2C">
        <w:rPr>
          <w:rFonts w:ascii="Calibri Light" w:hAnsi="Calibri Light" w:cs="Calibri Light"/>
        </w:rPr>
        <w:t>Aristotle University of Thessaloniki</w:t>
      </w:r>
    </w:p>
    <w:tbl>
      <w:tblPr>
        <w:tblStyle w:val="TableGrid"/>
        <w:tblW w:w="10916" w:type="dxa"/>
        <w:tblInd w:w="-743" w:type="dxa"/>
        <w:tblLook w:val="04A0"/>
      </w:tblPr>
      <w:tblGrid>
        <w:gridCol w:w="3119"/>
        <w:gridCol w:w="7797"/>
      </w:tblGrid>
      <w:tr w:rsidR="00E610A9" w:rsidTr="00EB4B2C">
        <w:tc>
          <w:tcPr>
            <w:tcW w:w="3119" w:type="dxa"/>
          </w:tcPr>
          <w:p w:rsidR="00E610A9" w:rsidRDefault="00EB4B2C">
            <w:r w:rsidRPr="00EB4B2C">
              <w:drawing>
                <wp:inline distT="0" distB="0" distL="0" distR="0">
                  <wp:extent cx="1725295" cy="1725295"/>
                  <wp:effectExtent l="0" t="0" r="8255" b="825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5295" cy="1725295"/>
                          </a:xfrm>
                          <a:prstGeom prst="rect">
                            <a:avLst/>
                          </a:prstGeom>
                          <a:noFill/>
                        </pic:spPr>
                      </pic:pic>
                    </a:graphicData>
                  </a:graphic>
                </wp:inline>
              </w:drawing>
            </w:r>
          </w:p>
        </w:tc>
        <w:tc>
          <w:tcPr>
            <w:tcW w:w="7797" w:type="dxa"/>
          </w:tcPr>
          <w:p w:rsidR="00EB4B2C" w:rsidRPr="00EB4B2C" w:rsidRDefault="00EB4B2C" w:rsidP="00EB4B2C">
            <w:pPr>
              <w:jc w:val="both"/>
              <w:rPr>
                <w:rFonts w:ascii="Calibri Light" w:eastAsia="Times New Roman" w:hAnsi="Calibri Light" w:cs="Calibri Light"/>
                <w:lang w:val="en-GB" w:eastAsia="el-GR"/>
              </w:rPr>
            </w:pPr>
            <w:proofErr w:type="spellStart"/>
            <w:r w:rsidRPr="00EB4B2C">
              <w:rPr>
                <w:rFonts w:ascii="Calibri Light" w:eastAsia="Times New Roman" w:hAnsi="Calibri Light" w:cs="Calibri Light"/>
                <w:b/>
                <w:lang w:eastAsia="el-GR"/>
              </w:rPr>
              <w:t>Panagiotis</w:t>
            </w:r>
            <w:proofErr w:type="spellEnd"/>
            <w:r w:rsidRPr="00EB4B2C">
              <w:rPr>
                <w:rFonts w:ascii="Calibri Light" w:eastAsia="Times New Roman" w:hAnsi="Calibri Light" w:cs="Calibri Light"/>
                <w:b/>
                <w:lang w:eastAsia="el-GR"/>
              </w:rPr>
              <w:t xml:space="preserve"> </w:t>
            </w:r>
            <w:proofErr w:type="spellStart"/>
            <w:r w:rsidRPr="00EB4B2C">
              <w:rPr>
                <w:rFonts w:ascii="Calibri Light" w:eastAsia="Times New Roman" w:hAnsi="Calibri Light" w:cs="Calibri Light"/>
                <w:b/>
                <w:lang w:eastAsia="el-GR"/>
              </w:rPr>
              <w:t>Prinos</w:t>
            </w:r>
            <w:proofErr w:type="spellEnd"/>
            <w:r w:rsidRPr="00EB4B2C">
              <w:rPr>
                <w:rFonts w:ascii="Calibri Light" w:eastAsia="Times New Roman" w:hAnsi="Calibri Light" w:cs="Calibri Light"/>
                <w:lang w:eastAsia="el-GR"/>
              </w:rPr>
              <w:t>, professor of Hydraulic Engineering in the Civil Engineering Department of the Aristotle University of Thessaloniki (</w:t>
            </w:r>
            <w:proofErr w:type="spellStart"/>
            <w:r w:rsidRPr="00EB4B2C">
              <w:rPr>
                <w:rFonts w:ascii="Calibri Light" w:eastAsia="Times New Roman" w:hAnsi="Calibri Light" w:cs="Calibri Light"/>
                <w:lang w:eastAsia="el-GR"/>
              </w:rPr>
              <w:t>AUTh</w:t>
            </w:r>
            <w:proofErr w:type="spellEnd"/>
            <w:r w:rsidRPr="00EB4B2C">
              <w:rPr>
                <w:rFonts w:ascii="Calibri Light" w:eastAsia="Times New Roman" w:hAnsi="Calibri Light" w:cs="Calibri Light"/>
                <w:lang w:eastAsia="el-GR"/>
              </w:rPr>
              <w:t xml:space="preserve">) - Greece, received his Diploma of Civil Engineering from the University of </w:t>
            </w:r>
            <w:proofErr w:type="spellStart"/>
            <w:r w:rsidRPr="00EB4B2C">
              <w:rPr>
                <w:rFonts w:ascii="Calibri Light" w:eastAsia="Times New Roman" w:hAnsi="Calibri Light" w:cs="Calibri Light"/>
                <w:lang w:eastAsia="el-GR"/>
              </w:rPr>
              <w:t>Patras</w:t>
            </w:r>
            <w:proofErr w:type="spellEnd"/>
            <w:r w:rsidRPr="00EB4B2C">
              <w:rPr>
                <w:rFonts w:ascii="Calibri Light" w:eastAsia="Times New Roman" w:hAnsi="Calibri Light" w:cs="Calibri Light"/>
                <w:lang w:eastAsia="el-GR"/>
              </w:rPr>
              <w:t xml:space="preserve">-Greece in 1979, his </w:t>
            </w:r>
            <w:proofErr w:type="spellStart"/>
            <w:r w:rsidRPr="00EB4B2C">
              <w:rPr>
                <w:rFonts w:ascii="Calibri Light" w:eastAsia="Times New Roman" w:hAnsi="Calibri Light" w:cs="Calibri Light"/>
                <w:lang w:eastAsia="el-GR"/>
              </w:rPr>
              <w:t>M.Sc</w:t>
            </w:r>
            <w:proofErr w:type="spellEnd"/>
            <w:r w:rsidRPr="00EB4B2C">
              <w:rPr>
                <w:rFonts w:ascii="Calibri Light" w:eastAsia="Times New Roman" w:hAnsi="Calibri Light" w:cs="Calibri Light"/>
                <w:lang w:eastAsia="el-GR"/>
              </w:rPr>
              <w:t xml:space="preserve"> in Hydraulics, Hydrology and Coastal Dynamics from </w:t>
            </w:r>
            <w:proofErr w:type="spellStart"/>
            <w:r w:rsidRPr="00EB4B2C">
              <w:rPr>
                <w:rFonts w:ascii="Calibri Light" w:eastAsia="Times New Roman" w:hAnsi="Calibri Light" w:cs="Calibri Light"/>
                <w:lang w:eastAsia="el-GR"/>
              </w:rPr>
              <w:t>Strathclyde</w:t>
            </w:r>
            <w:proofErr w:type="spellEnd"/>
            <w:r w:rsidRPr="00EB4B2C">
              <w:rPr>
                <w:rFonts w:ascii="Calibri Light" w:eastAsia="Times New Roman" w:hAnsi="Calibri Light" w:cs="Calibri Light"/>
                <w:lang w:eastAsia="el-GR"/>
              </w:rPr>
              <w:t xml:space="preserve"> University-U.K in 1980, and his </w:t>
            </w:r>
            <w:proofErr w:type="spellStart"/>
            <w:r w:rsidRPr="00EB4B2C">
              <w:rPr>
                <w:rFonts w:ascii="Calibri Light" w:eastAsia="Times New Roman" w:hAnsi="Calibri Light" w:cs="Calibri Light"/>
                <w:lang w:eastAsia="el-GR"/>
              </w:rPr>
              <w:t>Ph.D</w:t>
            </w:r>
            <w:proofErr w:type="spellEnd"/>
            <w:r w:rsidRPr="00EB4B2C">
              <w:rPr>
                <w:rFonts w:ascii="Calibri Light" w:eastAsia="Times New Roman" w:hAnsi="Calibri Light" w:cs="Calibri Light"/>
                <w:lang w:eastAsia="el-GR"/>
              </w:rPr>
              <w:t xml:space="preserve"> from University of Ottawa-Canada, in 1984. After his research fellowships in Canada and Greece he joined the Department of Civil Engineering in Thessaloniki as an assistant professor in 1992, he became associate professor in 1997 and professor in 2000. From 2004 to 2006 he served as a Director of the Division of Hydraulics and Environmental Engineering of the Civil Engineering Department. From 2010 he has been the Director of the Hydraulics Laboratory. Since November of 2015 he has been the Head of the Civil Engineering Department. </w:t>
            </w:r>
          </w:p>
          <w:p w:rsidR="00EB4B2C" w:rsidRPr="00EB4B2C" w:rsidRDefault="00EB4B2C" w:rsidP="00EB4B2C">
            <w:pPr>
              <w:jc w:val="both"/>
              <w:rPr>
                <w:rFonts w:ascii="Calibri Light" w:eastAsia="Times New Roman" w:hAnsi="Calibri Light" w:cs="Calibri Light"/>
                <w:lang w:eastAsia="el-GR"/>
              </w:rPr>
            </w:pPr>
            <w:r w:rsidRPr="00EB4B2C">
              <w:rPr>
                <w:rFonts w:ascii="Calibri Light" w:eastAsia="Times New Roman" w:hAnsi="Calibri Light" w:cs="Calibri Light"/>
                <w:lang w:eastAsia="el-GR"/>
              </w:rPr>
              <w:t>He has served as a chairman of the Maritime Hydraulics Section of IAHR from 2005 to 2007. He has been member of the IAHR council from 2007 up to 2011.</w:t>
            </w:r>
          </w:p>
          <w:p w:rsidR="00EB4B2C" w:rsidRPr="00EB4B2C" w:rsidRDefault="00EB4B2C" w:rsidP="00EB4B2C">
            <w:pPr>
              <w:jc w:val="both"/>
              <w:rPr>
                <w:rFonts w:ascii="Calibri Light" w:eastAsia="Times New Roman" w:hAnsi="Calibri Light" w:cs="Calibri Light"/>
                <w:lang w:eastAsia="el-GR"/>
              </w:rPr>
            </w:pPr>
            <w:r w:rsidRPr="00EB4B2C">
              <w:rPr>
                <w:rFonts w:ascii="Calibri Light" w:eastAsia="Times New Roman" w:hAnsi="Calibri Light" w:cs="Calibri Light"/>
                <w:lang w:eastAsia="el-GR"/>
              </w:rPr>
              <w:t xml:space="preserve">He has published 43 papers in International Journals, 6 papers in National Journals, 150 International Conferences and </w:t>
            </w:r>
            <w:smartTag w:uri="urn:schemas-microsoft-com:office:smarttags" w:element="metricconverter">
              <w:smartTagPr>
                <w:attr w:name="ProductID" w:val="51 in"/>
              </w:smartTagPr>
              <w:r w:rsidRPr="00EB4B2C">
                <w:rPr>
                  <w:rFonts w:ascii="Calibri Light" w:eastAsia="Times New Roman" w:hAnsi="Calibri Light" w:cs="Calibri Light"/>
                  <w:lang w:eastAsia="el-GR"/>
                </w:rPr>
                <w:t>51 in</w:t>
              </w:r>
            </w:smartTag>
            <w:r w:rsidRPr="00EB4B2C">
              <w:rPr>
                <w:rFonts w:ascii="Calibri Light" w:eastAsia="Times New Roman" w:hAnsi="Calibri Light" w:cs="Calibri Light"/>
                <w:lang w:eastAsia="el-GR"/>
              </w:rPr>
              <w:t xml:space="preserve"> National Conferences.</w:t>
            </w:r>
          </w:p>
          <w:p w:rsidR="00E610A9" w:rsidRDefault="00EB4B2C" w:rsidP="00EB4B2C">
            <w:pPr>
              <w:jc w:val="both"/>
            </w:pPr>
            <w:r w:rsidRPr="00EB4B2C">
              <w:rPr>
                <w:rFonts w:ascii="Calibri Light" w:eastAsia="Times New Roman" w:hAnsi="Calibri Light" w:cs="Calibri Light"/>
                <w:lang w:eastAsia="el-GR"/>
              </w:rPr>
              <w:t>Apart from his research interests in basic fluid mechanics and hydraulics research (turbulence, open channel flow etc.) he has been active in applied maritime hydraulics and coastal engineering research by participating in several National and European projects.</w:t>
            </w:r>
          </w:p>
        </w:tc>
      </w:tr>
      <w:tr w:rsidR="00E610A9" w:rsidTr="001A4729">
        <w:tc>
          <w:tcPr>
            <w:tcW w:w="10916" w:type="dxa"/>
            <w:gridSpan w:val="2"/>
          </w:tcPr>
          <w:p w:rsidR="00EB4B2C" w:rsidRPr="00EB4B2C" w:rsidRDefault="00EB4B2C" w:rsidP="00EB4B2C">
            <w:pPr>
              <w:widowControl w:val="0"/>
              <w:suppressAutoHyphens/>
              <w:jc w:val="both"/>
              <w:rPr>
                <w:rFonts w:ascii="Calibri Light" w:hAnsi="Calibri Light" w:cs="Calibri Light"/>
              </w:rPr>
            </w:pPr>
            <w:proofErr w:type="spellStart"/>
            <w:r w:rsidRPr="00EB4B2C">
              <w:rPr>
                <w:rFonts w:ascii="Calibri Light" w:hAnsi="Calibri Light" w:cs="Calibri Light"/>
              </w:rPr>
              <w:t>Prinos</w:t>
            </w:r>
            <w:proofErr w:type="spellEnd"/>
            <w:r w:rsidRPr="00EB4B2C">
              <w:rPr>
                <w:rFonts w:ascii="Calibri Light" w:hAnsi="Calibri Light" w:cs="Calibri Light"/>
              </w:rPr>
              <w:t xml:space="preserve"> P., </w:t>
            </w:r>
            <w:proofErr w:type="spellStart"/>
            <w:r w:rsidRPr="00EB4B2C">
              <w:rPr>
                <w:rFonts w:ascii="Calibri Light" w:hAnsi="Calibri Light" w:cs="Calibri Light"/>
              </w:rPr>
              <w:t>Galiatsatou</w:t>
            </w:r>
            <w:proofErr w:type="spellEnd"/>
            <w:r w:rsidRPr="00EB4B2C">
              <w:rPr>
                <w:rFonts w:ascii="Calibri Light" w:hAnsi="Calibri Light" w:cs="Calibri Light"/>
              </w:rPr>
              <w:t xml:space="preserve"> P. </w:t>
            </w:r>
            <w:r w:rsidRPr="00EB4B2C">
              <w:rPr>
                <w:rFonts w:ascii="Calibri Light" w:hAnsi="Calibri Light" w:cs="Calibri Light"/>
                <w:lang w:val="en-GB"/>
              </w:rPr>
              <w:t xml:space="preserve">"Coastal Flooding: Analysis and Assessment of Risk", Handbook of Coastal and Ocean Engineering, 2 </w:t>
            </w:r>
            <w:proofErr w:type="spellStart"/>
            <w:r w:rsidRPr="00EB4B2C">
              <w:rPr>
                <w:rFonts w:ascii="Calibri Light" w:hAnsi="Calibri Light" w:cs="Calibri Light"/>
                <w:lang w:val="en-GB"/>
              </w:rPr>
              <w:t>vols</w:t>
            </w:r>
            <w:proofErr w:type="spellEnd"/>
            <w:r w:rsidRPr="00EB4B2C">
              <w:rPr>
                <w:rFonts w:ascii="Calibri Light" w:hAnsi="Calibri Light" w:cs="Calibri Light"/>
                <w:lang w:val="en-GB"/>
              </w:rPr>
              <w:t xml:space="preserve">, World Scientific Publishers, </w:t>
            </w:r>
            <w:r w:rsidRPr="00EB4B2C">
              <w:rPr>
                <w:rFonts w:ascii="Calibri Light" w:hAnsi="Calibri Light" w:cs="Calibri Light"/>
              </w:rPr>
              <w:t>ISBN10: 981320401X, 2018.</w:t>
            </w:r>
          </w:p>
          <w:p w:rsidR="00EB4B2C" w:rsidRPr="00EB4B2C" w:rsidRDefault="00EB4B2C" w:rsidP="00EB4B2C">
            <w:pPr>
              <w:widowControl w:val="0"/>
              <w:suppressAutoHyphens/>
              <w:jc w:val="both"/>
              <w:rPr>
                <w:rFonts w:ascii="Calibri Light" w:hAnsi="Calibri Light" w:cs="Calibri Light"/>
                <w:lang w:val="en-GB"/>
              </w:rPr>
            </w:pPr>
            <w:proofErr w:type="spellStart"/>
            <w:r w:rsidRPr="00EB4B2C">
              <w:rPr>
                <w:rFonts w:ascii="Calibri Light" w:hAnsi="Calibri Light" w:cs="Calibri Light"/>
                <w:lang w:val="en-GB"/>
              </w:rPr>
              <w:t>Galiatsatou</w:t>
            </w:r>
            <w:proofErr w:type="spellEnd"/>
            <w:r w:rsidRPr="00EB4B2C">
              <w:rPr>
                <w:rFonts w:ascii="Calibri Light" w:hAnsi="Calibri Light" w:cs="Calibri Light"/>
                <w:lang w:val="en-GB"/>
              </w:rPr>
              <w:t xml:space="preserve">, P., </w:t>
            </w:r>
            <w:proofErr w:type="spellStart"/>
            <w:r w:rsidRPr="00EB4B2C">
              <w:rPr>
                <w:rFonts w:ascii="Calibri Light" w:hAnsi="Calibri Light" w:cs="Calibri Light"/>
                <w:lang w:val="en-GB"/>
              </w:rPr>
              <w:t>Makris</w:t>
            </w:r>
            <w:proofErr w:type="spellEnd"/>
            <w:r w:rsidRPr="00EB4B2C">
              <w:rPr>
                <w:rFonts w:ascii="Calibri Light" w:hAnsi="Calibri Light" w:cs="Calibri Light"/>
                <w:lang w:val="en-GB"/>
              </w:rPr>
              <w:t xml:space="preserve">, C., </w:t>
            </w:r>
            <w:proofErr w:type="spellStart"/>
            <w:r w:rsidRPr="00EB4B2C">
              <w:rPr>
                <w:rFonts w:ascii="Calibri Light" w:hAnsi="Calibri Light" w:cs="Calibri Light"/>
                <w:lang w:val="en-GB"/>
              </w:rPr>
              <w:t>Prinos</w:t>
            </w:r>
            <w:proofErr w:type="spellEnd"/>
            <w:r w:rsidRPr="00EB4B2C">
              <w:rPr>
                <w:rFonts w:ascii="Calibri Light" w:hAnsi="Calibri Light" w:cs="Calibri Light"/>
                <w:lang w:val="en-GB"/>
              </w:rPr>
              <w:t xml:space="preserve">, P. and Kokkinos, D. (2018). </w:t>
            </w:r>
            <w:proofErr w:type="spellStart"/>
            <w:r w:rsidRPr="00EB4B2C">
              <w:rPr>
                <w:rFonts w:ascii="Calibri Light" w:hAnsi="Calibri Light" w:cs="Calibri Light"/>
                <w:lang w:val="en-GB"/>
              </w:rPr>
              <w:t>Nonstationary</w:t>
            </w:r>
            <w:proofErr w:type="spellEnd"/>
            <w:r w:rsidRPr="00EB4B2C">
              <w:rPr>
                <w:rFonts w:ascii="Calibri Light" w:hAnsi="Calibri Light" w:cs="Calibri Light"/>
                <w:lang w:val="en-GB"/>
              </w:rPr>
              <w:t xml:space="preserve"> joint probability analysis of extreme marine variables to assess design water levels at the shoreline in a changing climate. </w:t>
            </w:r>
            <w:r w:rsidRPr="00EB4B2C">
              <w:rPr>
                <w:rFonts w:ascii="Calibri Light" w:hAnsi="Calibri Light" w:cs="Calibri Light"/>
                <w:i/>
                <w:lang w:val="en-GB"/>
              </w:rPr>
              <w:t>Nat Hazards</w:t>
            </w:r>
            <w:r w:rsidRPr="00EB4B2C">
              <w:rPr>
                <w:rFonts w:ascii="Calibri Light" w:hAnsi="Calibri Light" w:cs="Calibri Light"/>
                <w:lang w:val="en-GB"/>
              </w:rPr>
              <w:t>, Springer (accepted).</w:t>
            </w:r>
          </w:p>
          <w:p w:rsidR="00EB4B2C" w:rsidRPr="00EB4B2C" w:rsidRDefault="00EB4B2C" w:rsidP="00EB4B2C">
            <w:pPr>
              <w:widowControl w:val="0"/>
              <w:suppressAutoHyphens/>
              <w:overflowPunct w:val="0"/>
              <w:autoSpaceDE w:val="0"/>
              <w:autoSpaceDN w:val="0"/>
              <w:adjustRightInd w:val="0"/>
              <w:jc w:val="both"/>
              <w:textAlignment w:val="baseline"/>
              <w:rPr>
                <w:rFonts w:ascii="Calibri Light" w:hAnsi="Calibri Light" w:cs="Calibri Light"/>
                <w:lang w:eastAsia="el-GR"/>
              </w:rPr>
            </w:pPr>
            <w:proofErr w:type="spellStart"/>
            <w:r w:rsidRPr="00EB4B2C">
              <w:rPr>
                <w:rFonts w:ascii="Calibri Light" w:hAnsi="Calibri Light" w:cs="Calibri Light"/>
                <w:lang w:eastAsia="el-GR"/>
              </w:rPr>
              <w:t>Koftis</w:t>
            </w:r>
            <w:proofErr w:type="spellEnd"/>
            <w:r w:rsidRPr="00EB4B2C">
              <w:rPr>
                <w:rFonts w:ascii="Calibri Light" w:hAnsi="Calibri Light" w:cs="Calibri Light"/>
                <w:lang w:eastAsia="el-GR"/>
              </w:rPr>
              <w:t xml:space="preserve">, Th. and </w:t>
            </w:r>
            <w:proofErr w:type="spellStart"/>
            <w:r w:rsidRPr="00EB4B2C">
              <w:rPr>
                <w:rFonts w:ascii="Calibri Light" w:hAnsi="Calibri Light" w:cs="Calibri Light"/>
                <w:lang w:eastAsia="el-GR"/>
              </w:rPr>
              <w:t>Prinos</w:t>
            </w:r>
            <w:proofErr w:type="spellEnd"/>
            <w:r w:rsidRPr="00EB4B2C">
              <w:rPr>
                <w:rFonts w:ascii="Calibri Light" w:hAnsi="Calibri Light" w:cs="Calibri Light"/>
                <w:lang w:eastAsia="el-GR"/>
              </w:rPr>
              <w:t xml:space="preserve">, P. (2016). "Reynolds stress modeling of flow in compound channels with vegetated floodplains". Journal of Applied Water Engineering and Research. </w:t>
            </w:r>
            <w:hyperlink r:id="rId8" w:history="1">
              <w:r w:rsidRPr="00EB4B2C">
                <w:rPr>
                  <w:rFonts w:ascii="Calibri Light" w:hAnsi="Calibri Light" w:cs="Calibri Light"/>
                  <w:color w:val="0000FF"/>
                  <w:u w:val="single"/>
                  <w:lang w:eastAsia="el-GR"/>
                </w:rPr>
                <w:t>http:</w:t>
              </w:r>
              <w:r w:rsidRPr="00EB4B2C">
                <w:rPr>
                  <w:rFonts w:ascii="Calibri Light" w:hAnsi="Calibri Light" w:cs="Calibri Light"/>
                  <w:i/>
                  <w:iCs/>
                  <w:color w:val="0000FF"/>
                  <w:u w:val="single"/>
                  <w:lang w:eastAsia="el-GR"/>
                </w:rPr>
                <w:t>//</w:t>
              </w:r>
              <w:r w:rsidRPr="00EB4B2C">
                <w:rPr>
                  <w:rFonts w:ascii="Calibri Light" w:hAnsi="Calibri Light" w:cs="Calibri Light"/>
                  <w:color w:val="0000FF"/>
                  <w:u w:val="single"/>
                  <w:lang w:eastAsia="el-GR"/>
                </w:rPr>
                <w:t>dx.doi.org</w:t>
              </w:r>
              <w:r w:rsidRPr="00EB4B2C">
                <w:rPr>
                  <w:rFonts w:ascii="Calibri Light" w:hAnsi="Calibri Light" w:cs="Calibri Light"/>
                  <w:i/>
                  <w:iCs/>
                  <w:color w:val="0000FF"/>
                  <w:u w:val="single"/>
                  <w:lang w:eastAsia="el-GR"/>
                </w:rPr>
                <w:t>/</w:t>
              </w:r>
              <w:r w:rsidRPr="00EB4B2C">
                <w:rPr>
                  <w:rFonts w:ascii="Calibri Light" w:hAnsi="Calibri Light" w:cs="Calibri Light"/>
                  <w:color w:val="0000FF"/>
                  <w:u w:val="single"/>
                  <w:lang w:eastAsia="el-GR"/>
                </w:rPr>
                <w:t>10.1080</w:t>
              </w:r>
              <w:r w:rsidRPr="00EB4B2C">
                <w:rPr>
                  <w:rFonts w:ascii="Calibri Light" w:hAnsi="Calibri Light" w:cs="Calibri Light"/>
                  <w:i/>
                  <w:iCs/>
                  <w:color w:val="0000FF"/>
                  <w:u w:val="single"/>
                  <w:lang w:eastAsia="el-GR"/>
                </w:rPr>
                <w:t>/</w:t>
              </w:r>
              <w:r w:rsidRPr="00EB4B2C">
                <w:rPr>
                  <w:rFonts w:ascii="Calibri Light" w:hAnsi="Calibri Light" w:cs="Calibri Light"/>
                  <w:color w:val="0000FF"/>
                  <w:u w:val="single"/>
                  <w:lang w:eastAsia="el-GR"/>
                </w:rPr>
                <w:t>23249676.2016.1209437</w:t>
              </w:r>
            </w:hyperlink>
          </w:p>
          <w:p w:rsidR="00EB4B2C" w:rsidRPr="00EB4B2C" w:rsidRDefault="00EB4B2C" w:rsidP="00EB4B2C">
            <w:pPr>
              <w:widowControl w:val="0"/>
              <w:suppressAutoHyphens/>
              <w:jc w:val="both"/>
              <w:rPr>
                <w:rFonts w:ascii="Calibri Light" w:hAnsi="Calibri Light" w:cs="Calibri Light"/>
                <w:lang w:eastAsia="el-GR"/>
              </w:rPr>
            </w:pPr>
            <w:proofErr w:type="spellStart"/>
            <w:r w:rsidRPr="00EB4B2C">
              <w:rPr>
                <w:rFonts w:ascii="Calibri Light" w:hAnsi="Calibri Light" w:cs="Calibri Light"/>
                <w:lang w:eastAsia="el-GR"/>
              </w:rPr>
              <w:t>Tsakiri</w:t>
            </w:r>
            <w:proofErr w:type="spellEnd"/>
            <w:r w:rsidRPr="00EB4B2C">
              <w:rPr>
                <w:rFonts w:ascii="Calibri Light" w:hAnsi="Calibri Light" w:cs="Calibri Light"/>
                <w:lang w:eastAsia="el-GR"/>
              </w:rPr>
              <w:t xml:space="preserve">, M., </w:t>
            </w:r>
            <w:proofErr w:type="spellStart"/>
            <w:r w:rsidRPr="00EB4B2C">
              <w:rPr>
                <w:rFonts w:ascii="Calibri Light" w:hAnsi="Calibri Light" w:cs="Calibri Light"/>
                <w:lang w:eastAsia="el-GR"/>
              </w:rPr>
              <w:t>Prinos</w:t>
            </w:r>
            <w:proofErr w:type="spellEnd"/>
            <w:r w:rsidRPr="00EB4B2C">
              <w:rPr>
                <w:rFonts w:ascii="Calibri Light" w:hAnsi="Calibri Light" w:cs="Calibri Light"/>
                <w:lang w:eastAsia="el-GR"/>
              </w:rPr>
              <w:t xml:space="preserve">, P., </w:t>
            </w:r>
            <w:proofErr w:type="spellStart"/>
            <w:r w:rsidRPr="00EB4B2C">
              <w:rPr>
                <w:rFonts w:ascii="Calibri Light" w:hAnsi="Calibri Light" w:cs="Calibri Light"/>
                <w:lang w:eastAsia="el-GR"/>
              </w:rPr>
              <w:t>Koftis</w:t>
            </w:r>
            <w:proofErr w:type="spellEnd"/>
            <w:r w:rsidRPr="00EB4B2C">
              <w:rPr>
                <w:rFonts w:ascii="Calibri Light" w:hAnsi="Calibri Light" w:cs="Calibri Light"/>
                <w:lang w:eastAsia="el-GR"/>
              </w:rPr>
              <w:t xml:space="preserve">, Th. (2016). "Numerical Simulation of Turbulent Exchange Flow in Aquatic Canopies". Journal of Hydraulic Research,  </w:t>
            </w:r>
            <w:hyperlink r:id="rId9" w:history="1">
              <w:r w:rsidRPr="00EB4B2C">
                <w:rPr>
                  <w:rFonts w:ascii="Calibri Light" w:hAnsi="Calibri Light" w:cs="Calibri Light"/>
                  <w:color w:val="0000FF"/>
                  <w:u w:val="single"/>
                  <w:lang w:eastAsia="el-GR"/>
                </w:rPr>
                <w:t>http://dx.doi.org/10.1080/00221686.2016.1141803</w:t>
              </w:r>
            </w:hyperlink>
          </w:p>
          <w:p w:rsidR="00EB4B2C" w:rsidRPr="00EB4B2C" w:rsidRDefault="00EB4B2C" w:rsidP="00EB4B2C">
            <w:pPr>
              <w:widowControl w:val="0"/>
              <w:suppressAutoHyphens/>
              <w:overflowPunct w:val="0"/>
              <w:autoSpaceDE w:val="0"/>
              <w:autoSpaceDN w:val="0"/>
              <w:adjustRightInd w:val="0"/>
              <w:jc w:val="both"/>
              <w:textAlignment w:val="baseline"/>
              <w:rPr>
                <w:rFonts w:ascii="Calibri Light" w:hAnsi="Calibri Light" w:cs="Calibri Light"/>
                <w:lang w:eastAsia="el-GR"/>
              </w:rPr>
            </w:pPr>
            <w:proofErr w:type="spellStart"/>
            <w:r w:rsidRPr="00EB4B2C">
              <w:rPr>
                <w:rFonts w:ascii="Calibri Light" w:hAnsi="Calibri Light" w:cs="Calibri Light"/>
                <w:lang w:eastAsia="el-GR"/>
              </w:rPr>
              <w:t>Galiatsatou</w:t>
            </w:r>
            <w:proofErr w:type="spellEnd"/>
            <w:r w:rsidRPr="00EB4B2C">
              <w:rPr>
                <w:rFonts w:ascii="Calibri Light" w:hAnsi="Calibri Light" w:cs="Calibri Light"/>
                <w:lang w:eastAsia="el-GR"/>
              </w:rPr>
              <w:t xml:space="preserve">, P. </w:t>
            </w:r>
            <w:proofErr w:type="spellStart"/>
            <w:r w:rsidRPr="00EB4B2C">
              <w:rPr>
                <w:rFonts w:ascii="Calibri Light" w:hAnsi="Calibri Light" w:cs="Calibri Light"/>
                <w:lang w:eastAsia="el-GR"/>
              </w:rPr>
              <w:t>Anagnostopoulou</w:t>
            </w:r>
            <w:proofErr w:type="spellEnd"/>
            <w:r w:rsidRPr="00EB4B2C">
              <w:rPr>
                <w:rFonts w:ascii="Calibri Light" w:hAnsi="Calibri Light" w:cs="Calibri Light"/>
                <w:lang w:eastAsia="el-GR"/>
              </w:rPr>
              <w:t xml:space="preserve"> </w:t>
            </w:r>
            <w:proofErr w:type="spellStart"/>
            <w:r w:rsidRPr="00EB4B2C">
              <w:rPr>
                <w:rFonts w:ascii="Calibri Light" w:hAnsi="Calibri Light" w:cs="Calibri Light"/>
                <w:lang w:eastAsia="el-GR"/>
              </w:rPr>
              <w:t>Ch.and</w:t>
            </w:r>
            <w:proofErr w:type="spellEnd"/>
            <w:r w:rsidRPr="00EB4B2C">
              <w:rPr>
                <w:rFonts w:ascii="Calibri Light" w:hAnsi="Calibri Light" w:cs="Calibri Light"/>
                <w:lang w:eastAsia="el-GR"/>
              </w:rPr>
              <w:t xml:space="preserve"> </w:t>
            </w:r>
            <w:proofErr w:type="spellStart"/>
            <w:r w:rsidRPr="00EB4B2C">
              <w:rPr>
                <w:rFonts w:ascii="Calibri Light" w:hAnsi="Calibri Light" w:cs="Calibri Light"/>
                <w:b/>
                <w:lang w:eastAsia="el-GR"/>
              </w:rPr>
              <w:t>Prinos</w:t>
            </w:r>
            <w:proofErr w:type="spellEnd"/>
            <w:r w:rsidRPr="00EB4B2C">
              <w:rPr>
                <w:rFonts w:ascii="Calibri Light" w:hAnsi="Calibri Light" w:cs="Calibri Light"/>
                <w:b/>
                <w:lang w:eastAsia="el-GR"/>
              </w:rPr>
              <w:t xml:space="preserve">, P. </w:t>
            </w:r>
            <w:r w:rsidRPr="00EB4B2C">
              <w:rPr>
                <w:rFonts w:ascii="Calibri Light" w:hAnsi="Calibri Light" w:cs="Calibri Light"/>
                <w:lang w:eastAsia="el-GR"/>
              </w:rPr>
              <w:t>(2016). “</w:t>
            </w:r>
            <w:proofErr w:type="spellStart"/>
            <w:r w:rsidRPr="00EB4B2C">
              <w:rPr>
                <w:rFonts w:ascii="Calibri Light" w:hAnsi="Calibri Light" w:cs="Calibri Light"/>
                <w:lang w:eastAsia="el-GR"/>
              </w:rPr>
              <w:t>Modelling</w:t>
            </w:r>
            <w:proofErr w:type="spellEnd"/>
            <w:r w:rsidRPr="00EB4B2C">
              <w:rPr>
                <w:rFonts w:ascii="Calibri Light" w:hAnsi="Calibri Light" w:cs="Calibri Light"/>
                <w:lang w:eastAsia="el-GR"/>
              </w:rPr>
              <w:t xml:space="preserve"> </w:t>
            </w:r>
            <w:proofErr w:type="spellStart"/>
            <w:r w:rsidRPr="00EB4B2C">
              <w:rPr>
                <w:rFonts w:ascii="Calibri Light" w:hAnsi="Calibri Light" w:cs="Calibri Light"/>
                <w:lang w:eastAsia="el-GR"/>
              </w:rPr>
              <w:t>nonstationary</w:t>
            </w:r>
            <w:proofErr w:type="spellEnd"/>
            <w:r w:rsidRPr="00EB4B2C">
              <w:rPr>
                <w:rFonts w:ascii="Calibri Light" w:hAnsi="Calibri Light" w:cs="Calibri Light"/>
                <w:lang w:eastAsia="el-GR"/>
              </w:rPr>
              <w:t xml:space="preserve"> extreme wave heights in present and future climate of Greek Seas”. Water Science and Engineering, 9(1), pp. 21-32. </w:t>
            </w:r>
            <w:hyperlink r:id="rId10" w:history="1">
              <w:r w:rsidRPr="00EB4B2C">
                <w:rPr>
                  <w:rFonts w:ascii="Calibri Light" w:hAnsi="Calibri Light" w:cs="Calibri Light"/>
                  <w:color w:val="0000FF"/>
                  <w:u w:val="single"/>
                  <w:lang w:eastAsia="el-GR"/>
                </w:rPr>
                <w:t>http://dx.doi.org/10.1016/j.wse.2016.03.001</w:t>
              </w:r>
            </w:hyperlink>
          </w:p>
          <w:p w:rsidR="00E610A9" w:rsidRDefault="00E610A9" w:rsidP="00E610A9">
            <w:pPr>
              <w:ind w:left="720" w:hanging="720"/>
              <w:jc w:val="both"/>
            </w:pPr>
          </w:p>
        </w:tc>
      </w:tr>
    </w:tbl>
    <w:p w:rsidR="008408D9" w:rsidRDefault="004D605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12"/>
      <w:footerReference w:type="default" r:id="rId13"/>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C68" w:rsidRDefault="00275C68" w:rsidP="00DE55A3">
      <w:pPr>
        <w:spacing w:after="0" w:line="240" w:lineRule="auto"/>
      </w:pPr>
      <w:r>
        <w:separator/>
      </w:r>
    </w:p>
  </w:endnote>
  <w:endnote w:type="continuationSeparator" w:id="0">
    <w:p w:rsidR="00275C68" w:rsidRDefault="00275C68"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4D605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4D60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EB4B2C">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C68" w:rsidRDefault="00275C68" w:rsidP="00DE55A3">
      <w:pPr>
        <w:spacing w:after="0" w:line="240" w:lineRule="auto"/>
      </w:pPr>
      <w:r>
        <w:separator/>
      </w:r>
    </w:p>
  </w:footnote>
  <w:footnote w:type="continuationSeparator" w:id="0">
    <w:p w:rsidR="00275C68" w:rsidRDefault="00275C68"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4D605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33F1993"/>
    <w:multiLevelType w:val="hybridMultilevel"/>
    <w:tmpl w:val="92FA156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75C68"/>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D6050"/>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4B2C"/>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23249676.2016.120943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016/j.wse.2016.03.001" TargetMode="External"/><Relationship Id="rId4" Type="http://schemas.openxmlformats.org/officeDocument/2006/relationships/webSettings" Target="webSettings.xml"/><Relationship Id="rId9" Type="http://schemas.openxmlformats.org/officeDocument/2006/relationships/hyperlink" Target="http://dx.doi.org/10.1080/00221686.2016.11418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8</cp:revision>
  <cp:lastPrinted>2018-11-09T00:36:00Z</cp:lastPrinted>
  <dcterms:created xsi:type="dcterms:W3CDTF">2018-11-19T22:46:00Z</dcterms:created>
  <dcterms:modified xsi:type="dcterms:W3CDTF">2018-12-16T14:16:00Z</dcterms:modified>
</cp:coreProperties>
</file>